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653F5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653F5">
        <w:rPr>
          <w:rFonts w:ascii="Arial" w:hAnsi="Arial" w:cs="Arial"/>
          <w:sz w:val="20"/>
          <w:szCs w:val="20"/>
        </w:rPr>
        <w:t>06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653F5" w:rsidRPr="00C653F5">
        <w:rPr>
          <w:rFonts w:ascii="Arial" w:hAnsi="Arial" w:cs="Arial"/>
          <w:sz w:val="20"/>
          <w:szCs w:val="20"/>
        </w:rPr>
        <w:t xml:space="preserve">Book and Educational Equipment of </w:t>
      </w:r>
      <w:proofErr w:type="spellStart"/>
      <w:r w:rsidR="00C653F5" w:rsidRPr="00C653F5">
        <w:rPr>
          <w:rFonts w:ascii="Arial" w:hAnsi="Arial" w:cs="Arial"/>
          <w:sz w:val="20"/>
          <w:szCs w:val="20"/>
        </w:rPr>
        <w:t>Dak</w:t>
      </w:r>
      <w:proofErr w:type="spellEnd"/>
      <w:r w:rsidR="00C653F5" w:rsidRPr="00C653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53F5" w:rsidRPr="00C653F5">
        <w:rPr>
          <w:rFonts w:ascii="Arial" w:hAnsi="Arial" w:cs="Arial"/>
          <w:sz w:val="20"/>
          <w:szCs w:val="20"/>
        </w:rPr>
        <w:t>Nong</w:t>
      </w:r>
      <w:proofErr w:type="spellEnd"/>
      <w:r w:rsidR="00C653F5" w:rsidRPr="00C653F5">
        <w:rPr>
          <w:rFonts w:ascii="Arial" w:hAnsi="Arial" w:cs="Arial"/>
          <w:sz w:val="20"/>
          <w:szCs w:val="20"/>
        </w:rPr>
        <w:t xml:space="preserve"> Company Limited</w:t>
      </w:r>
      <w:r w:rsidR="00C653F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653F5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 xml:space="preserve">record date of </w:t>
      </w:r>
      <w:r w:rsidRPr="00C653F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shareholder</w:t>
      </w:r>
      <w:r>
        <w:rPr>
          <w:rFonts w:ascii="Arial" w:hAnsi="Arial" w:cs="Arial"/>
          <w:sz w:val="20"/>
          <w:szCs w:val="20"/>
        </w:rPr>
        <w:t>s attending</w:t>
      </w:r>
      <w:r w:rsidRPr="00C653F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2020 </w:t>
      </w:r>
      <w:r w:rsidRPr="00C653F5">
        <w:rPr>
          <w:rFonts w:ascii="Arial" w:hAnsi="Arial" w:cs="Arial"/>
          <w:sz w:val="20"/>
          <w:szCs w:val="20"/>
        </w:rPr>
        <w:t xml:space="preserve">Annual General Meeting of Shareholders of Book and Educational Equipment of </w:t>
      </w:r>
      <w:proofErr w:type="spellStart"/>
      <w:r w:rsidRPr="00C653F5">
        <w:rPr>
          <w:rFonts w:ascii="Arial" w:hAnsi="Arial" w:cs="Arial"/>
          <w:sz w:val="20"/>
          <w:szCs w:val="20"/>
        </w:rPr>
        <w:t>Dak</w:t>
      </w:r>
      <w:proofErr w:type="spellEnd"/>
      <w:r w:rsidRPr="00C65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3F5">
        <w:rPr>
          <w:rFonts w:ascii="Arial" w:hAnsi="Arial" w:cs="Arial"/>
          <w:sz w:val="20"/>
          <w:szCs w:val="20"/>
        </w:rPr>
        <w:t>Nong</w:t>
      </w:r>
      <w:proofErr w:type="spellEnd"/>
      <w:r w:rsidRPr="00C653F5">
        <w:rPr>
          <w:rFonts w:ascii="Arial" w:hAnsi="Arial" w:cs="Arial"/>
          <w:sz w:val="20"/>
          <w:szCs w:val="20"/>
        </w:rPr>
        <w:t xml:space="preserve"> Company Limited: 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date: April 3, 2020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>- Expected date of</w:t>
      </w:r>
      <w:r>
        <w:rPr>
          <w:rFonts w:ascii="Arial" w:hAnsi="Arial" w:cs="Arial"/>
          <w:sz w:val="20"/>
          <w:szCs w:val="20"/>
        </w:rPr>
        <w:t xml:space="preserve"> holding</w:t>
      </w:r>
      <w:r w:rsidRPr="00C653F5">
        <w:rPr>
          <w:rFonts w:ascii="Arial" w:hAnsi="Arial" w:cs="Arial"/>
          <w:sz w:val="20"/>
          <w:szCs w:val="20"/>
        </w:rPr>
        <w:t xml:space="preserve"> the General Meeting of </w:t>
      </w:r>
      <w:r>
        <w:rPr>
          <w:rFonts w:ascii="Arial" w:hAnsi="Arial" w:cs="Arial"/>
          <w:sz w:val="20"/>
          <w:szCs w:val="20"/>
        </w:rPr>
        <w:t>Shareholders: Specific notice in</w:t>
      </w:r>
      <w:r w:rsidRPr="00C653F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meeting invitation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 xml:space="preserve">- Expected </w:t>
      </w:r>
      <w:r>
        <w:rPr>
          <w:rFonts w:ascii="Arial" w:hAnsi="Arial" w:cs="Arial"/>
          <w:sz w:val="20"/>
          <w:szCs w:val="20"/>
        </w:rPr>
        <w:t xml:space="preserve">Meeting </w:t>
      </w:r>
      <w:r w:rsidRPr="00C653F5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>Specific notice in</w:t>
      </w:r>
      <w:r w:rsidRPr="00C653F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meeting invitation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C653F5">
        <w:rPr>
          <w:rFonts w:ascii="Arial" w:hAnsi="Arial" w:cs="Arial"/>
          <w:sz w:val="20"/>
          <w:szCs w:val="20"/>
        </w:rPr>
        <w:t xml:space="preserve"> Approve the content of the Annual General Meeting of Shareholders in 2020 of </w:t>
      </w:r>
      <w:r w:rsidRPr="00C653F5">
        <w:rPr>
          <w:rFonts w:ascii="Arial" w:hAnsi="Arial" w:cs="Arial"/>
          <w:sz w:val="20"/>
          <w:szCs w:val="20"/>
        </w:rPr>
        <w:t xml:space="preserve">Book and Educational Equipment of </w:t>
      </w:r>
      <w:proofErr w:type="spellStart"/>
      <w:r w:rsidRPr="00C653F5">
        <w:rPr>
          <w:rFonts w:ascii="Arial" w:hAnsi="Arial" w:cs="Arial"/>
          <w:sz w:val="20"/>
          <w:szCs w:val="20"/>
        </w:rPr>
        <w:t>Dak</w:t>
      </w:r>
      <w:proofErr w:type="spellEnd"/>
      <w:r w:rsidRPr="00C65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3F5">
        <w:rPr>
          <w:rFonts w:ascii="Arial" w:hAnsi="Arial" w:cs="Arial"/>
          <w:sz w:val="20"/>
          <w:szCs w:val="20"/>
        </w:rPr>
        <w:t>Nong</w:t>
      </w:r>
      <w:proofErr w:type="spellEnd"/>
      <w:r w:rsidRPr="00C653F5">
        <w:rPr>
          <w:rFonts w:ascii="Arial" w:hAnsi="Arial" w:cs="Arial"/>
          <w:sz w:val="20"/>
          <w:szCs w:val="20"/>
        </w:rPr>
        <w:t xml:space="preserve"> Company Limited</w:t>
      </w:r>
      <w:r w:rsidRPr="00C653F5">
        <w:rPr>
          <w:rFonts w:ascii="Arial" w:hAnsi="Arial" w:cs="Arial"/>
          <w:sz w:val="20"/>
          <w:szCs w:val="20"/>
        </w:rPr>
        <w:t xml:space="preserve">: 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>- Report on the business results in 2019 and t</w:t>
      </w:r>
      <w:r>
        <w:rPr>
          <w:rFonts w:ascii="Arial" w:hAnsi="Arial" w:cs="Arial"/>
          <w:sz w:val="20"/>
          <w:szCs w:val="20"/>
        </w:rPr>
        <w:t>he Company's business plan 2020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>- Audited financial st</w:t>
      </w:r>
      <w:r>
        <w:rPr>
          <w:rFonts w:ascii="Arial" w:hAnsi="Arial" w:cs="Arial"/>
          <w:sz w:val="20"/>
          <w:szCs w:val="20"/>
        </w:rPr>
        <w:t>atements of the Company in 2019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>- Report of the Board of Directors on the management and operation result</w:t>
      </w:r>
      <w:r>
        <w:rPr>
          <w:rFonts w:ascii="Arial" w:hAnsi="Arial" w:cs="Arial"/>
          <w:sz w:val="20"/>
          <w:szCs w:val="20"/>
        </w:rPr>
        <w:t>s of the Board of Directors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 xml:space="preserve">- Report of the Supervisory Board on the business results of the company, on the operation results of the Board of Directors, the </w:t>
      </w:r>
      <w:r>
        <w:rPr>
          <w:rFonts w:ascii="Arial" w:hAnsi="Arial" w:cs="Arial"/>
          <w:sz w:val="20"/>
          <w:szCs w:val="20"/>
        </w:rPr>
        <w:t xml:space="preserve">Management Board 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3F5">
        <w:rPr>
          <w:rFonts w:ascii="Arial" w:hAnsi="Arial" w:cs="Arial"/>
          <w:sz w:val="20"/>
          <w:szCs w:val="20"/>
        </w:rPr>
        <w:t xml:space="preserve">- Other issues within the authority of the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Documents of the M</w:t>
      </w:r>
      <w:r w:rsidRPr="00C653F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eting, M</w:t>
      </w:r>
      <w:r w:rsidRPr="00C653F5">
        <w:rPr>
          <w:rFonts w:ascii="Arial" w:hAnsi="Arial" w:cs="Arial"/>
          <w:sz w:val="20"/>
          <w:szCs w:val="20"/>
        </w:rPr>
        <w:t>eeting program</w:t>
      </w:r>
      <w:r>
        <w:rPr>
          <w:rFonts w:ascii="Arial" w:hAnsi="Arial" w:cs="Arial"/>
          <w:sz w:val="20"/>
          <w:szCs w:val="20"/>
        </w:rPr>
        <w:t>…</w:t>
      </w:r>
      <w:r w:rsidRPr="00C653F5">
        <w:rPr>
          <w:rFonts w:ascii="Arial" w:hAnsi="Arial" w:cs="Arial"/>
          <w:sz w:val="20"/>
          <w:szCs w:val="20"/>
        </w:rPr>
        <w:t xml:space="preserve">posted </w:t>
      </w:r>
      <w:r>
        <w:rPr>
          <w:rFonts w:ascii="Arial" w:hAnsi="Arial" w:cs="Arial"/>
          <w:sz w:val="20"/>
          <w:szCs w:val="20"/>
        </w:rPr>
        <w:t>on the Company's Website: http://congtysachdaknong.com.vn from April 8, 2020</w:t>
      </w:r>
    </w:p>
    <w:p w:rsidR="00C653F5" w:rsidRDefault="00C653F5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C653F5">
        <w:rPr>
          <w:rFonts w:ascii="Arial" w:hAnsi="Arial" w:cs="Arial"/>
          <w:sz w:val="20"/>
          <w:szCs w:val="20"/>
        </w:rPr>
        <w:t xml:space="preserve"> The Board of Directors assigned the </w:t>
      </w:r>
      <w:r>
        <w:rPr>
          <w:rFonts w:ascii="Arial" w:hAnsi="Arial" w:cs="Arial"/>
          <w:sz w:val="20"/>
          <w:szCs w:val="20"/>
        </w:rPr>
        <w:t>Management Board</w:t>
      </w:r>
      <w:r w:rsidRPr="00C653F5">
        <w:rPr>
          <w:rFonts w:ascii="Arial" w:hAnsi="Arial" w:cs="Arial"/>
          <w:sz w:val="20"/>
          <w:szCs w:val="20"/>
        </w:rPr>
        <w:t xml:space="preserve"> to direct and assign the relevant departments to organize the implementation of the Annual General Meeting of Shareholde</w:t>
      </w:r>
      <w:r>
        <w:rPr>
          <w:rFonts w:ascii="Arial" w:hAnsi="Arial" w:cs="Arial"/>
          <w:sz w:val="20"/>
          <w:szCs w:val="20"/>
        </w:rPr>
        <w:t xml:space="preserve">rs in accordance with the law. </w:t>
      </w:r>
      <w:r w:rsidRPr="00C653F5">
        <w:rPr>
          <w:rFonts w:ascii="Arial" w:hAnsi="Arial" w:cs="Arial"/>
          <w:sz w:val="20"/>
          <w:szCs w:val="20"/>
        </w:rPr>
        <w:t>This Resolution tak</w:t>
      </w:r>
      <w:r>
        <w:rPr>
          <w:rFonts w:ascii="Arial" w:hAnsi="Arial" w:cs="Arial"/>
          <w:sz w:val="20"/>
          <w:szCs w:val="20"/>
        </w:rPr>
        <w:t>es effect from the signing date</w:t>
      </w:r>
      <w:bookmarkStart w:id="0" w:name="_GoBack"/>
      <w:bookmarkEnd w:id="0"/>
    </w:p>
    <w:sectPr w:rsidR="00C6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2020-03-23T13:35:00Z</dcterms:modified>
</cp:coreProperties>
</file>